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D6" w:rsidRDefault="00A1466A" w:rsidP="00A1466A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0A71D6" w:rsidRDefault="00A1466A">
      <w:pPr>
        <w:spacing w:after="150"/>
      </w:pP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88/17, 27/18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10/19, 6/20 и</w:t>
      </w:r>
      <w:r>
        <w:rPr>
          <w:color w:val="000000"/>
        </w:rPr>
        <w:t xml:space="preserve"> 129/21)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0A71D6" w:rsidRDefault="00A1466A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A71D6" w:rsidRDefault="00A1466A">
      <w:pPr>
        <w:spacing w:after="225"/>
        <w:jc w:val="center"/>
      </w:pPr>
      <w:r>
        <w:rPr>
          <w:b/>
          <w:color w:val="000000"/>
        </w:rPr>
        <w:t>ПРАВИЛНИК</w:t>
      </w:r>
    </w:p>
    <w:p w:rsidR="000A71D6" w:rsidRDefault="00A1466A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</w:t>
      </w:r>
      <w:r>
        <w:rPr>
          <w:b/>
          <w:color w:val="000000"/>
        </w:rPr>
        <w:t>зменама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програму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завршног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испита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основном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васпитању</w:t>
      </w:r>
      <w:proofErr w:type="spellEnd"/>
    </w:p>
    <w:p w:rsidR="000A71D6" w:rsidRDefault="00A1466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A71D6" w:rsidRDefault="00A1466A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основном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 – </w:t>
      </w:r>
      <w:proofErr w:type="spellStart"/>
      <w:r>
        <w:rPr>
          <w:color w:val="000000"/>
        </w:rPr>
        <w:t>Просветни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1/11, 1/12, 1/14, 12/14, 2/18 и 3/21)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>„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основном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васпитању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одељак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A71D6" w:rsidRDefault="00A1466A">
      <w:pPr>
        <w:spacing w:after="150"/>
      </w:pPr>
      <w:r>
        <w:rPr>
          <w:color w:val="000000"/>
        </w:rPr>
        <w:t>„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</w:p>
    <w:p w:rsidR="000A71D6" w:rsidRDefault="00A1466A">
      <w:pPr>
        <w:spacing w:after="150"/>
      </w:pP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основном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>.”</w:t>
      </w:r>
    </w:p>
    <w:p w:rsidR="000A71D6" w:rsidRDefault="00A1466A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одељку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Структура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A71D6" w:rsidRDefault="00A1466A">
      <w:pPr>
        <w:spacing w:after="150"/>
      </w:pPr>
      <w:r>
        <w:rPr>
          <w:color w:val="000000"/>
        </w:rPr>
        <w:t>„</w:t>
      </w: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разред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школској</w:t>
      </w:r>
      <w:proofErr w:type="spellEnd"/>
      <w:r>
        <w:rPr>
          <w:color w:val="000000"/>
        </w:rPr>
        <w:t xml:space="preserve"> 2022/202</w:t>
      </w:r>
      <w:r>
        <w:rPr>
          <w:color w:val="000000"/>
        </w:rPr>
        <w:t xml:space="preserve">3.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разред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разреда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</w:t>
      </w:r>
      <w:r>
        <w:rPr>
          <w:color w:val="000000"/>
        </w:rPr>
        <w:t>ерњи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изабере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Биологија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Географија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Историја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децембр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изјашњава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посвећеном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средњу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Полазници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одраслих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</w:t>
      </w:r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Биологије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Географије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</w:t>
      </w:r>
      <w:r>
        <w:rPr>
          <w:color w:val="000000"/>
        </w:rPr>
        <w:t>орије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компетенције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заједничке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>.”</w:t>
      </w:r>
    </w:p>
    <w:p w:rsidR="000A71D6" w:rsidRDefault="00A1466A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ставу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реченица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A71D6" w:rsidRDefault="00A1466A">
      <w:pPr>
        <w:spacing w:after="150"/>
      </w:pPr>
      <w:r>
        <w:rPr>
          <w:color w:val="000000"/>
        </w:rPr>
        <w:lastRenderedPageBreak/>
        <w:t>„</w:t>
      </w:r>
      <w:proofErr w:type="spellStart"/>
      <w:r>
        <w:rPr>
          <w:color w:val="000000"/>
        </w:rPr>
        <w:t>Ученик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књижевности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књ</w:t>
      </w:r>
      <w:r>
        <w:rPr>
          <w:color w:val="000000"/>
        </w:rPr>
        <w:t>ижевности</w:t>
      </w:r>
      <w:proofErr w:type="spellEnd"/>
      <w:r>
        <w:rPr>
          <w:color w:val="000000"/>
        </w:rPr>
        <w:t xml:space="preserve">, 14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математике</w:t>
      </w:r>
      <w:proofErr w:type="spellEnd"/>
      <w:r>
        <w:rPr>
          <w:color w:val="000000"/>
        </w:rPr>
        <w:t xml:space="preserve"> и 12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</w:t>
      </w:r>
      <w:proofErr w:type="spellEnd"/>
      <w:r>
        <w:rPr>
          <w:color w:val="000000"/>
        </w:rPr>
        <w:t>.”</w:t>
      </w:r>
    </w:p>
    <w:p w:rsidR="000A71D6" w:rsidRDefault="00A1466A">
      <w:pPr>
        <w:spacing w:after="150"/>
      </w:pPr>
      <w:proofErr w:type="spellStart"/>
      <w:r>
        <w:rPr>
          <w:color w:val="000000"/>
        </w:rPr>
        <w:t>Реченица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четврта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A71D6" w:rsidRDefault="00A1466A">
      <w:pPr>
        <w:spacing w:after="150"/>
      </w:pPr>
      <w:r>
        <w:rPr>
          <w:color w:val="000000"/>
        </w:rPr>
        <w:t>„</w:t>
      </w:r>
      <w:proofErr w:type="spellStart"/>
      <w:r>
        <w:rPr>
          <w:color w:val="000000"/>
        </w:rPr>
        <w:t>Полазник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одраслих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40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обједињеном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математике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укупно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друштвених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Биологија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Географија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Историја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Хемија</w:t>
      </w:r>
      <w:proofErr w:type="spellEnd"/>
      <w:r>
        <w:rPr>
          <w:color w:val="000000"/>
        </w:rPr>
        <w:t>.”</w:t>
      </w:r>
    </w:p>
    <w:p w:rsidR="000A71D6" w:rsidRDefault="00A1466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A71D6" w:rsidRDefault="00A1466A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Просветном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>”.</w:t>
      </w:r>
    </w:p>
    <w:p w:rsidR="000A71D6" w:rsidRDefault="00A1466A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110-00-00173/2022-04</w:t>
      </w:r>
    </w:p>
    <w:p w:rsidR="000A71D6" w:rsidRDefault="00A1466A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0A71D6" w:rsidRDefault="00A1466A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0A71D6" w:rsidRDefault="00A1466A">
      <w:pPr>
        <w:spacing w:after="150"/>
        <w:jc w:val="right"/>
      </w:pPr>
      <w:proofErr w:type="spellStart"/>
      <w:r>
        <w:rPr>
          <w:b/>
          <w:color w:val="000000"/>
        </w:rPr>
        <w:t>Бранко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Ружић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0A71D6" w:rsidRDefault="00A1466A">
      <w:pPr>
        <w:spacing w:after="150"/>
      </w:pPr>
      <w:r>
        <w:rPr>
          <w:color w:val="000000"/>
        </w:rPr>
        <w:t>САДРЖАЈ</w:t>
      </w:r>
    </w:p>
    <w:sectPr w:rsidR="000A71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D6"/>
    <w:rsid w:val="000A71D6"/>
    <w:rsid w:val="00A1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EDE9"/>
  <w15:docId w15:val="{5F624808-49AE-4BB3-A419-A5883E7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mpn</dc:creator>
  <cp:lastModifiedBy>mpn</cp:lastModifiedBy>
  <cp:revision>2</cp:revision>
  <dcterms:created xsi:type="dcterms:W3CDTF">2022-10-04T07:18:00Z</dcterms:created>
  <dcterms:modified xsi:type="dcterms:W3CDTF">2022-10-04T07:18:00Z</dcterms:modified>
</cp:coreProperties>
</file>